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0"/>
        <w:jc w:val="center"/>
        <w:rPr>
          <w:b/>
        </w:rPr>
      </w:pPr>
      <w:r>
        <w:rPr/>
      </w:r>
    </w:p>
    <w:p>
      <w:pPr>
        <w:pStyle w:val="Normal"/>
        <w:spacing w:before="280" w:after="280"/>
        <w:ind w:right="-766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МУНИЦИПАЛЬНОЕ АВТОНОМНОЕ ОБЩЕОБРАЗОВАТЕЛЬНОЕ</w:t>
      </w:r>
    </w:p>
    <w:p>
      <w:pPr>
        <w:pStyle w:val="Normal"/>
        <w:spacing w:before="280" w:after="280"/>
        <w:ind w:right="-766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УЧРЕЖДЕНИЕ СРЕДНЯЯ ШКОЛА № 14</w:t>
      </w:r>
    </w:p>
    <w:p>
      <w:pPr>
        <w:pStyle w:val="BodyText"/>
        <w:spacing w:before="78" w:after="0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282" w:type="dxa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4"/>
        <w:gridCol w:w="4237"/>
      </w:tblGrid>
      <w:tr>
        <w:trPr>
          <w:trHeight w:val="2279" w:hRule="atLeast"/>
        </w:trPr>
        <w:tc>
          <w:tcPr>
            <w:tcW w:w="5044" w:type="dxa"/>
            <w:tcBorders/>
          </w:tcPr>
          <w:tbl>
            <w:tblPr>
              <w:tblStyle w:val="TableNormal"/>
              <w:tblW w:w="9622" w:type="dxa"/>
              <w:jc w:val="left"/>
              <w:tblInd w:w="10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1e0"/>
            </w:tblPr>
            <w:tblGrid>
              <w:gridCol w:w="5216"/>
              <w:gridCol w:w="4405"/>
            </w:tblGrid>
            <w:tr>
              <w:trPr>
                <w:trHeight w:val="2277" w:hRule="atLeast"/>
              </w:trPr>
              <w:tc>
                <w:tcPr>
                  <w:tcW w:w="5216" w:type="dxa"/>
                  <w:tcBorders/>
                </w:tcPr>
                <w:p>
                  <w:pPr>
                    <w:pStyle w:val="TableParagraph"/>
                    <w:suppressAutoHyphens w:val="true"/>
                    <w:spacing w:lineRule="exact" w:line="263" w:before="0" w:after="0"/>
                    <w:ind w:left="5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kern w:val="0"/>
                      <w:sz w:val="24"/>
                      <w:szCs w:val="22"/>
                      <w:lang w:eastAsia="en-US" w:bidi="ar-SA"/>
                    </w:rPr>
                    <w:t>ПРИНЯТО</w:t>
                  </w:r>
                </w:p>
                <w:p>
                  <w:pPr>
                    <w:pStyle w:val="TableParagraph"/>
                    <w:suppressAutoHyphens w:val="true"/>
                    <w:spacing w:before="0" w:after="0"/>
                    <w:ind w:hanging="3" w:left="52" w:right="578"/>
                    <w:jc w:val="left"/>
                    <w:rPr>
                      <w:sz w:val="24"/>
                    </w:rPr>
                  </w:pPr>
                  <w:r>
                    <w:rPr>
                      <w:kern w:val="0"/>
                      <w:sz w:val="24"/>
                      <w:szCs w:val="22"/>
                      <w:lang w:eastAsia="en-US" w:bidi="ar-SA"/>
                    </w:rPr>
                    <w:t>на заседании Педагогического совета Протокол от 26.08.2025 № 1</w:t>
                  </w:r>
                </w:p>
                <w:p>
                  <w:pPr>
                    <w:pStyle w:val="TableParagraph"/>
                    <w:suppressAutoHyphens w:val="true"/>
                    <w:spacing w:lineRule="auto" w:line="252" w:before="0" w:after="0"/>
                    <w:ind w:left="50" w:right="578"/>
                    <w:jc w:val="left"/>
                    <w:rPr>
                      <w:sz w:val="24"/>
                    </w:rPr>
                  </w:pPr>
                  <w:r>
                    <w:rPr/>
                  </w:r>
                </w:p>
              </w:tc>
              <w:tc>
                <w:tcPr>
                  <w:tcW w:w="4405" w:type="dxa"/>
                  <w:tcBorders/>
                </w:tcPr>
                <w:p>
                  <w:pPr>
                    <w:pStyle w:val="TableParagraph"/>
                    <w:suppressAutoHyphens w:val="true"/>
                    <w:spacing w:lineRule="exact" w:line="263" w:before="0" w:after="0"/>
                    <w:ind w:right="49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kern w:val="0"/>
                      <w:sz w:val="24"/>
                      <w:szCs w:val="22"/>
                      <w:lang w:eastAsia="en-US" w:bidi="ar-SA"/>
                    </w:rPr>
                    <w:t>УТВЕРЖДЕНО</w:t>
                  </w:r>
                </w:p>
                <w:p>
                  <w:pPr>
                    <w:pStyle w:val="TableParagraph"/>
                    <w:suppressAutoHyphens w:val="true"/>
                    <w:spacing w:before="0" w:after="0"/>
                    <w:ind w:firstLine="1066" w:left="1323" w:right="48"/>
                    <w:jc w:val="right"/>
                    <w:rPr>
                      <w:sz w:val="24"/>
                    </w:rPr>
                  </w:pPr>
                  <w:r>
                    <w:rPr>
                      <w:kern w:val="0"/>
                      <w:sz w:val="24"/>
                      <w:szCs w:val="22"/>
                      <w:lang w:eastAsia="en-US" w:bidi="ar-SA"/>
                    </w:rPr>
                    <w:t>Приказом</w:t>
                  </w:r>
                </w:p>
                <w:p>
                  <w:pPr>
                    <w:pStyle w:val="TableParagraph"/>
                    <w:suppressAutoHyphens w:val="true"/>
                    <w:spacing w:before="0" w:after="0"/>
                    <w:ind w:firstLine="1066" w:left="1323" w:right="48"/>
                    <w:jc w:val="right"/>
                    <w:rPr>
                      <w:sz w:val="24"/>
                    </w:rPr>
                  </w:pPr>
                  <w:r>
                    <w:rPr>
                      <w:kern w:val="0"/>
                      <w:sz w:val="24"/>
                      <w:szCs w:val="22"/>
                      <w:lang w:eastAsia="en-US" w:bidi="ar-SA"/>
                    </w:rPr>
                    <w:t>МАОУ СШ №14</w:t>
                  </w:r>
                </w:p>
                <w:p>
                  <w:pPr>
                    <w:pStyle w:val="TableParagraph"/>
                    <w:suppressAutoHyphens w:val="true"/>
                    <w:spacing w:before="0" w:after="0"/>
                    <w:ind w:right="50"/>
                    <w:jc w:val="right"/>
                    <w:rPr>
                      <w:sz w:val="24"/>
                    </w:rPr>
                  </w:pPr>
                  <w:r>
                    <w:rPr>
                      <w:kern w:val="0"/>
                      <w:sz w:val="24"/>
                      <w:szCs w:val="22"/>
                      <w:lang w:eastAsia="en-US" w:bidi="ar-SA"/>
                    </w:rPr>
                    <w:t>от 0.0.2025 №</w:t>
                  </w:r>
                </w:p>
              </w:tc>
            </w:tr>
          </w:tbl>
          <w:p>
            <w:pPr>
              <w:pStyle w:val="TableParagraph"/>
              <w:spacing w:lineRule="exact" w:line="256" w:before="163" w:after="0"/>
              <w:ind w:left="5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37" w:type="dxa"/>
            <w:tcBorders/>
          </w:tcPr>
          <w:p>
            <w:pPr>
              <w:pStyle w:val="TableParagraph"/>
              <w:suppressAutoHyphens w:val="true"/>
              <w:spacing w:lineRule="exact" w:line="263" w:before="0" w:after="0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УТВЕРЖДЕНО</w:t>
            </w:r>
          </w:p>
          <w:p>
            <w:pPr>
              <w:pStyle w:val="TableParagraph"/>
              <w:suppressAutoHyphens w:val="true"/>
              <w:spacing w:before="0" w:after="0"/>
              <w:ind w:firstLine="1066" w:left="1154" w:right="46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Приказом</w:t>
            </w:r>
          </w:p>
          <w:p>
            <w:pPr>
              <w:pStyle w:val="TableParagraph"/>
              <w:suppressAutoHyphens w:val="true"/>
              <w:spacing w:before="0" w:after="0"/>
              <w:ind w:firstLine="1066" w:left="1154" w:right="46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МАОУ СШ №14</w:t>
            </w:r>
          </w:p>
          <w:p>
            <w:pPr>
              <w:pStyle w:val="TableParagraph"/>
              <w:suppressAutoHyphens w:val="true"/>
              <w:spacing w:before="0" w:after="0"/>
              <w:ind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 26.08.2025 № 111-о</w:t>
            </w:r>
          </w:p>
        </w:tc>
      </w:tr>
    </w:tbl>
    <w:p>
      <w:pPr>
        <w:pStyle w:val="BodyText"/>
        <w:ind w:hanging="0" w:left="0"/>
        <w:jc w:val="left"/>
        <w:rPr>
          <w:b/>
        </w:rPr>
      </w:pPr>
      <w:r>
        <w:rPr>
          <w:b/>
        </w:rPr>
      </w:r>
    </w:p>
    <w:p>
      <w:pPr>
        <w:pStyle w:val="BodyText"/>
        <w:spacing w:before="51" w:after="0"/>
        <w:ind w:hanging="0" w:left="0"/>
        <w:jc w:val="left"/>
        <w:rPr>
          <w:b/>
        </w:rPr>
      </w:pPr>
      <w:r>
        <w:rPr>
          <w:b/>
        </w:rPr>
      </w:r>
    </w:p>
    <w:p>
      <w:pPr>
        <w:pStyle w:val="Normal"/>
        <w:ind w:left="886"/>
        <w:jc w:val="both"/>
        <w:rPr>
          <w:b/>
          <w:sz w:val="28"/>
        </w:rPr>
      </w:pPr>
      <w:r>
        <w:rPr>
          <w:b/>
          <w:sz w:val="28"/>
        </w:rPr>
        <w:t xml:space="preserve">Положение о снижении стоимости платных образовательных </w:t>
      </w:r>
      <w:r>
        <w:rPr>
          <w:b/>
          <w:spacing w:val="-2"/>
          <w:sz w:val="28"/>
        </w:rPr>
        <w:t>услуг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40" w:leader="none"/>
        </w:tabs>
        <w:spacing w:before="161" w:after="0"/>
        <w:ind w:hanging="279" w:left="4140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06" w:leader="none"/>
        </w:tabs>
        <w:spacing w:lineRule="auto" w:line="360" w:before="155" w:after="0"/>
        <w:ind w:firstLine="707" w:left="143" w:right="135"/>
        <w:rPr>
          <w:sz w:val="28"/>
        </w:rPr>
      </w:pPr>
      <w:r>
        <w:rPr>
          <w:sz w:val="28"/>
        </w:rPr>
        <w:t>Настоящее положение о снижении стоимости платных образовательных услуг (далее - Положение) устанавливает основания (условия), в соответствии с которыми Муниципальное автономное общеобразовательное учреждение средняя школа №14 (далее – Учреждение) принимает решение о снижении стоимости платных образовательных услуг по договору об образовании по дополнительной общеобразовательной программе – дополнительной общеразвивающей программе (далее – Договор),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47" w:leader="none"/>
        </w:tabs>
        <w:spacing w:lineRule="auto" w:line="360" w:before="3" w:after="0"/>
        <w:ind w:firstLine="707" w:left="143" w:right="146"/>
        <w:rPr>
          <w:sz w:val="28"/>
        </w:rPr>
      </w:pPr>
      <w:r>
        <w:rPr>
          <w:sz w:val="28"/>
        </w:rPr>
        <w:t>Настоящее Положение разработано в соответствии со следующими нормативными правовыми документами: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13" w:leader="none"/>
        </w:tabs>
        <w:spacing w:lineRule="exact" w:line="321"/>
        <w:ind w:hanging="162" w:left="1013"/>
        <w:rPr>
          <w:sz w:val="28"/>
        </w:rPr>
      </w:pPr>
      <w:r>
        <w:rPr>
          <w:sz w:val="28"/>
        </w:rPr>
        <w:t xml:space="preserve">Гражданский кодекс Российской </w:t>
      </w:r>
      <w:r>
        <w:rPr>
          <w:spacing w:val="-2"/>
          <w:sz w:val="28"/>
        </w:rPr>
        <w:t>Федерации;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559" w:right="708" w:gutter="0" w:header="0" w:top="660" w:footer="1055" w:bottom="12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"/>
        </w:numPr>
        <w:tabs>
          <w:tab w:val="clear" w:pos="720"/>
          <w:tab w:val="left" w:pos="1159" w:leader="none"/>
        </w:tabs>
        <w:spacing w:lineRule="auto" w:line="360" w:before="162" w:after="0"/>
        <w:ind w:firstLine="707" w:left="143" w:right="136"/>
        <w:rPr>
          <w:sz w:val="28"/>
        </w:rPr>
      </w:pPr>
      <w:r>
        <w:rPr>
          <w:sz w:val="28"/>
        </w:rPr>
        <w:t xml:space="preserve">Федеральный закон от 07.02.1992 № 2300-1 «О защите прав </w:t>
      </w:r>
      <w:r>
        <w:rPr>
          <w:spacing w:val="-2"/>
          <w:sz w:val="28"/>
        </w:rPr>
        <w:t>потребителей»;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27" w:leader="none"/>
        </w:tabs>
        <w:spacing w:lineRule="auto" w:line="360" w:before="61" w:after="0"/>
        <w:ind w:firstLine="707" w:left="143" w:right="141"/>
        <w:jc w:val="left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06" w:leader="none"/>
        </w:tabs>
        <w:spacing w:lineRule="auto" w:line="360"/>
        <w:ind w:firstLine="707" w:left="143" w:right="140"/>
        <w:jc w:val="left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64" w:leader="none"/>
        </w:tabs>
        <w:spacing w:lineRule="exact" w:line="321"/>
        <w:ind w:hanging="213" w:left="1064"/>
        <w:jc w:val="left"/>
        <w:rPr>
          <w:sz w:val="28"/>
        </w:rPr>
      </w:pPr>
      <w:r>
        <w:rPr>
          <w:sz w:val="28"/>
        </w:rPr>
        <w:t xml:space="preserve">Постановление Правительства Российской Федерации от </w:t>
      </w:r>
      <w:r>
        <w:rPr>
          <w:spacing w:val="-2"/>
          <w:sz w:val="28"/>
        </w:rPr>
        <w:t>15.09.2020</w:t>
      </w:r>
    </w:p>
    <w:p>
      <w:pPr>
        <w:pStyle w:val="BodyText"/>
        <w:spacing w:before="162" w:after="0"/>
        <w:ind w:hanging="0" w:left="143"/>
        <w:rPr/>
      </w:pPr>
      <w:r>
        <w:rPr/>
        <w:t>№</w:t>
      </w:r>
      <w:r>
        <w:rPr/>
        <w:t xml:space="preserve">1441 «Об утверждении Правил оказания платных образовательных </w:t>
      </w:r>
      <w:r>
        <w:rPr>
          <w:spacing w:val="-2"/>
        </w:rPr>
        <w:t>услуг»;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13" w:leader="none"/>
        </w:tabs>
        <w:spacing w:before="161" w:after="0"/>
        <w:ind w:hanging="162" w:left="1013"/>
        <w:rPr>
          <w:i/>
          <w:i/>
          <w:sz w:val="28"/>
        </w:rPr>
      </w:pPr>
      <w:r>
        <w:rPr>
          <w:sz w:val="28"/>
        </w:rPr>
        <w:t xml:space="preserve">Устав </w:t>
      </w:r>
      <w:r>
        <w:rPr>
          <w:spacing w:val="-2"/>
          <w:sz w:val="28"/>
        </w:rPr>
        <w:t>Учреждения</w:t>
      </w:r>
      <w:r>
        <w:rPr>
          <w:i/>
          <w:spacing w:val="-2"/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64" w:leader="none"/>
          <w:tab w:val="left" w:pos="2542" w:leader="none"/>
          <w:tab w:val="left" w:pos="3581" w:leader="none"/>
          <w:tab w:val="left" w:pos="5010" w:leader="none"/>
          <w:tab w:val="left" w:pos="7336" w:leader="none"/>
        </w:tabs>
        <w:spacing w:lineRule="auto" w:line="360" w:before="160" w:after="0"/>
        <w:ind w:firstLine="707" w:left="143" w:right="132"/>
        <w:rPr>
          <w:sz w:val="28"/>
        </w:rPr>
      </w:pPr>
      <w:r>
        <w:rPr>
          <w:sz w:val="28"/>
        </w:rPr>
        <w:t xml:space="preserve">Основания и порядок снижения стоимости платных образовательных услуг доводятся до сведения родителей (законных представителей) несовершеннолетних обучающихся (далее - Заказчики) посредством размещения настоящего Положения на официальном сайте </w:t>
      </w:r>
      <w:r>
        <w:rPr>
          <w:spacing w:val="-2"/>
          <w:sz w:val="28"/>
        </w:rPr>
        <w:t>Учреждения</w:t>
      </w:r>
      <w:r>
        <w:rPr>
          <w:sz w:val="28"/>
        </w:rPr>
        <w:tab/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сети</w:t>
      </w:r>
      <w:r>
        <w:rPr>
          <w:sz w:val="28"/>
        </w:rPr>
        <w:tab/>
      </w:r>
      <w:r>
        <w:rPr>
          <w:spacing w:val="-2"/>
          <w:sz w:val="28"/>
        </w:rPr>
        <w:t>«Интернет»</w:t>
      </w:r>
      <w:r>
        <w:rPr>
          <w:sz w:val="28"/>
        </w:rPr>
        <w:tab/>
      </w:r>
      <w:r>
        <w:rPr>
          <w:spacing w:val="-2"/>
          <w:sz w:val="28"/>
        </w:rPr>
        <w:t>(</w:t>
      </w:r>
      <w:hyperlink r:id="rId5">
        <w:r>
          <w:rPr>
            <w:rStyle w:val="Hyperlink"/>
            <w:spacing w:val="-2"/>
            <w:sz w:val="28"/>
          </w:rPr>
          <w:t>https://bor-botalovo-shkola14.ru/index/platnye_obrazovatelnye_uslugi/0-10</w:t>
        </w:r>
      </w:hyperlink>
      <w:r>
        <w:rPr>
          <w:sz w:val="28"/>
        </w:rPr>
        <w:t>) и на информационном стенде Учреждения «Платные образовательные услуги».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57" w:leader="none"/>
        </w:tabs>
        <w:spacing w:lineRule="auto" w:line="360" w:before="2" w:after="0"/>
        <w:ind w:firstLine="707" w:left="143" w:right="137"/>
        <w:rPr>
          <w:i/>
          <w:i/>
          <w:sz w:val="28"/>
        </w:rPr>
      </w:pPr>
      <w:r>
        <w:rPr>
          <w:sz w:val="28"/>
        </w:rPr>
        <w:t>Снижение стоимости платных образовательных услуг по Договору является правом Учреждения</w:t>
      </w:r>
      <w:r>
        <w:rPr>
          <w:i/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82" w:leader="none"/>
        </w:tabs>
        <w:spacing w:lineRule="auto" w:line="360"/>
        <w:ind w:firstLine="707" w:left="143" w:right="137"/>
        <w:rPr>
          <w:color w:val="000000"/>
        </w:rPr>
      </w:pPr>
      <w:r>
        <w:rPr>
          <w:color w:val="000000"/>
          <w:sz w:val="28"/>
        </w:rPr>
        <w:t>Снижение стоимости платных образовательных услуг является поддержкой семей обучающихся, имеющих статус многодетной семьи, а также обучающиеся, чьи родители (законные представители) являются участниками Специальной военной операции (СВО).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97" w:leader="none"/>
          <w:tab w:val="left" w:pos="3256" w:leader="none"/>
        </w:tabs>
        <w:spacing w:lineRule="auto" w:line="360" w:before="5" w:after="0"/>
        <w:ind w:hanging="120" w:left="3097" w:right="2264"/>
        <w:jc w:val="left"/>
        <w:rPr>
          <w:color w:val="000000"/>
        </w:rPr>
      </w:pPr>
      <w:r>
        <w:rPr>
          <w:b/>
          <w:color w:val="000000"/>
          <w:sz w:val="28"/>
        </w:rPr>
        <w:t>Основания снижения стоимости платных образовательных услуг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82" w:leader="none"/>
        </w:tabs>
        <w:spacing w:lineRule="auto" w:line="360"/>
        <w:ind w:firstLine="707" w:left="143" w:right="137"/>
        <w:rPr>
          <w:color w:val="000000"/>
        </w:rPr>
      </w:pPr>
      <w:r>
        <w:rPr>
          <w:color w:val="000000"/>
          <w:sz w:val="28"/>
        </w:rPr>
        <w:t>Плата снижается на 50% от установленной стоимости образовательной услуги по ДОП-ДОП обучающимся, чьи родители (законные представители) являются участниками Специальной военной операции (СВО).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82" w:leader="none"/>
        </w:tabs>
        <w:spacing w:lineRule="auto" w:line="360"/>
        <w:ind w:firstLine="707" w:left="143" w:right="137"/>
        <w:rPr>
          <w:color w:val="000000"/>
        </w:rPr>
      </w:pPr>
      <w:r>
        <w:rPr>
          <w:color w:val="000000"/>
          <w:sz w:val="28"/>
        </w:rPr>
        <w:t>Плата снижается на 30% от установленной стоимости образовательной услуги по ДОП-ДОП обучающимся, чьи семьи имеют статус многодетной семьи ( при наличии удостоверения многодетной семьи).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93" w:leader="none"/>
        </w:tabs>
        <w:spacing w:lineRule="auto" w:line="360"/>
        <w:ind w:firstLine="707" w:left="143" w:right="142"/>
        <w:rPr>
          <w:sz w:val="28"/>
        </w:rPr>
      </w:pPr>
      <w:r>
        <w:rPr>
          <w:sz w:val="28"/>
        </w:rPr>
        <w:t>Стоимость платных образовательных услуг может быть снижена только по одному из вышеперечисленных оснований, предусмотренных настоящим Положением.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2" w:leader="none"/>
        </w:tabs>
        <w:spacing w:before="5" w:after="0"/>
        <w:ind w:firstLine="28" w:left="2745" w:right="2740"/>
        <w:rPr>
          <w:b/>
          <w:sz w:val="28"/>
        </w:rPr>
      </w:pPr>
      <w:r>
        <w:rPr>
          <w:b/>
          <w:sz w:val="28"/>
        </w:rPr>
        <w:t xml:space="preserve">Порядок снижения стоимости платных образовательных </w:t>
      </w:r>
      <w:r>
        <w:rPr>
          <w:b/>
          <w:spacing w:val="-2"/>
          <w:sz w:val="28"/>
        </w:rPr>
        <w:t>услуг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01" w:leader="none"/>
        </w:tabs>
        <w:spacing w:lineRule="auto" w:line="360" w:before="316" w:after="0"/>
        <w:ind w:firstLine="707" w:left="143" w:right="135"/>
        <w:rPr>
          <w:sz w:val="28"/>
        </w:rPr>
      </w:pPr>
      <w:r>
        <w:rPr>
          <w:sz w:val="28"/>
        </w:rPr>
        <w:t>При наличии оснований для снижения стоимости платных образовательных услуг Заказчик представляет директору Учреждения, письменное заявление о снижении стоимости платной образовательной услуги по соответствующему основанию и документы, подтверждающие право на снижение стоимости платной образовательной услуги (Приложение 1, Приложение 2).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6" w:leader="none"/>
        </w:tabs>
        <w:spacing w:lineRule="auto" w:line="360" w:before="2" w:after="0"/>
        <w:ind w:firstLine="707" w:left="143" w:right="132"/>
        <w:rPr>
          <w:sz w:val="28"/>
        </w:rPr>
      </w:pPr>
      <w:r>
        <w:rPr>
          <w:sz w:val="28"/>
        </w:rPr>
        <w:t xml:space="preserve">В случае если заявление о снижении стоимости платной образовательной услуги поступило до заключения Договора, лицо, ответственное за организацию платных образовательных услуг, включает в условия Договора сумму, на которую снижается полная стоимость платной образовательной услуги, а также номер пункта настоящего Положения, на основании которого стоимость платной образовательной услуги была </w:t>
      </w:r>
      <w:r>
        <w:rPr>
          <w:spacing w:val="-2"/>
          <w:sz w:val="28"/>
        </w:rPr>
        <w:t>снижена.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16" w:leader="none"/>
        </w:tabs>
        <w:spacing w:lineRule="auto" w:line="360"/>
        <w:ind w:firstLine="707" w:left="143" w:right="135"/>
        <w:rPr>
          <w:sz w:val="28"/>
        </w:rPr>
      </w:pPr>
      <w:r>
        <w:rPr>
          <w:sz w:val="28"/>
        </w:rPr>
        <w:t>В случае если заявление о снижении стоимости платной образовательной услуги поступило после заключения Договора, лицо, ответственное за организацию платных образовательных услуг, оформляет дополнительное соглашение к Договору с указанием суммы, на которую снижается полная стоимость платной образовательной услуги, а также номер пункта настоящего Положения, на основании которого стоимость платной образовательной услуги была снижена.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17" w:leader="none"/>
        </w:tabs>
        <w:spacing w:lineRule="auto" w:line="360" w:before="1" w:after="0"/>
        <w:ind w:firstLine="707" w:left="143" w:right="145"/>
        <w:rPr>
          <w:sz w:val="28"/>
        </w:rPr>
      </w:pPr>
      <w:r>
        <w:rPr>
          <w:sz w:val="28"/>
        </w:rPr>
        <w:t>Основанием для снижения стоимости платных образовательных услуг является приказ директора Учреждения.</w:t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559" w:right="708" w:gutter="0" w:header="0" w:top="340" w:footer="1055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1"/>
        </w:numPr>
        <w:tabs>
          <w:tab w:val="clear" w:pos="720"/>
          <w:tab w:val="left" w:pos="1381" w:leader="none"/>
        </w:tabs>
        <w:spacing w:lineRule="auto" w:line="360"/>
        <w:ind w:firstLine="707" w:left="143" w:right="136"/>
        <w:rPr>
          <w:sz w:val="36"/>
        </w:rPr>
      </w:pPr>
      <w:r>
        <w:rPr>
          <w:sz w:val="28"/>
        </w:rPr>
        <w:t>Перерасчет стоимости платных образовательных услуг в случаях, предусмотренных разделом 2 Положения, осуществляется с даты приема заявления от Заказчика, указанной в приказе о снижении стоимости платных образовательных услуг.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73" w:leader="none"/>
        </w:tabs>
        <w:spacing w:before="4" w:after="0"/>
        <w:ind w:hanging="279" w:left="3473"/>
        <w:jc w:val="left"/>
        <w:rPr>
          <w:b/>
          <w:sz w:val="28"/>
        </w:rPr>
      </w:pPr>
      <w:r>
        <w:rPr>
          <w:b/>
          <w:sz w:val="28"/>
        </w:rPr>
        <w:t xml:space="preserve">Заключительные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14" w:leader="none"/>
        </w:tabs>
        <w:spacing w:lineRule="auto" w:line="360" w:before="317" w:after="0"/>
        <w:ind w:firstLine="707" w:left="143" w:right="143"/>
        <w:rPr>
          <w:sz w:val="28"/>
        </w:rPr>
      </w:pPr>
      <w:r>
        <w:rPr>
          <w:sz w:val="28"/>
        </w:rPr>
        <w:t>Настоящее Положение вступает в силу с момента утверждения приказом директора Учреждения и действует до его отмены в установленном порядке.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57" w:leader="none"/>
        </w:tabs>
        <w:spacing w:lineRule="auto" w:line="360" w:before="1" w:after="0"/>
        <w:ind w:firstLine="707" w:left="143" w:right="145"/>
        <w:rPr>
          <w:sz w:val="28"/>
        </w:rPr>
      </w:pPr>
      <w:r>
        <w:rPr>
          <w:sz w:val="28"/>
        </w:rPr>
        <w:t>В настоящее Положение могут вноситься изменения и дополнения в соответствии с Уставом Учреждения.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24" w:leader="none"/>
        </w:tabs>
        <w:spacing w:lineRule="auto" w:line="360"/>
        <w:ind w:firstLine="707" w:left="143" w:right="139"/>
        <w:rPr>
          <w:sz w:val="28"/>
        </w:rPr>
      </w:pPr>
      <w:r>
        <w:rPr>
          <w:sz w:val="28"/>
        </w:rPr>
        <w:t>Изменения, дополнения, отмена настоящего Положения оформляются приказом директора Учреждения путѐм утверждения Положения в новой редакции.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559" w:right="708" w:gutter="0" w:header="0" w:top="340" w:footer="1055" w:bottom="12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hanging="0" w:left="0"/>
      <w:jc w:val="left"/>
      <w:rPr>
        <w:sz w:val="20"/>
      </w:rPr>
    </w:pPr>
    <w:r>
      <w:rPr>
        <w:sz w:val="20"/>
      </w:rPr>
      <w:pict>
        <v:shape id="shape_0" coordsize="7495,2789" path="m7494,2788l7494,0l0,0l0,2788e" stroked="f" o:allowincell="f" style="position:absolute;margin-left:-1775.55pt;margin-top:-1158.65pt;width:212.35pt;height:79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hanging="0" w:left="0"/>
      <w:jc w:val="left"/>
      <w:rPr>
        <w:sz w:val="20"/>
      </w:rPr>
    </w:pPr>
    <w:r>
      <w:rPr>
        <w:sz w:val="20"/>
      </w:rPr>
      <w:pict>
        <v:shape id="shape_0" coordsize="7495,2789" path="m7494,2788l7494,0l0,0l0,2788e" stroked="f" o:allowincell="f" style="position:absolute;margin-left:-1775.55pt;margin-top:-1158.65pt;width:212.35pt;height:79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hanging="0" w:left="0"/>
      <w:jc w:val="left"/>
      <w:rPr>
        <w:sz w:val="20"/>
      </w:rPr>
    </w:pPr>
    <w:r>
      <w:rPr>
        <w:sz w:val="20"/>
      </w:rPr>
      <w:pict>
        <v:shape id="shape_0" coordsize="7495,2789" path="m7494,2788l7494,0l0,0l0,2788e" stroked="f" o:allowincell="f" style="position:absolute;margin-left:-1775.55pt;margin-top:-1158.65pt;width:212.35pt;height:79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hanging="0" w:left="0"/>
      <w:jc w:val="left"/>
      <w:rPr>
        <w:sz w:val="20"/>
      </w:rPr>
    </w:pPr>
    <w:r>
      <w:rPr>
        <w:sz w:val="20"/>
      </w:rPr>
      <w:pict>
        <v:shape id="shape_0" coordsize="7495,2789" path="m7494,2788l7494,0l0,0l0,2788e" stroked="f" o:allowincell="f" style="position:absolute;margin-left:-1775.55pt;margin-top:-1158.65pt;width:212.35pt;height:79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hanging="0" w:left="0"/>
      <w:jc w:val="left"/>
      <w:rPr>
        <w:sz w:val="20"/>
      </w:rPr>
    </w:pPr>
    <w:r>
      <w:rPr>
        <w:sz w:val="20"/>
      </w:rPr>
      <w:pict>
        <v:shape id="shape_0" coordsize="7495,2789" path="m7494,2788l7494,0l0,0l0,2788e" stroked="f" o:allowincell="f" style="position:absolute;margin-left:-1775.55pt;margin-top:-1158.65pt;width:212.35pt;height:79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hanging="0" w:left="0"/>
      <w:jc w:val="left"/>
      <w:rPr>
        <w:sz w:val="20"/>
      </w:rPr>
    </w:pPr>
    <w:r>
      <w:rPr>
        <w:sz w:val="20"/>
      </w:rPr>
      <w:pict>
        <v:shape id="shape_0" coordsize="7495,2789" path="m7494,2788l7494,0l0,0l0,2788e" stroked="f" o:allowincell="f" style="position:absolute;margin-left:-1775.55pt;margin-top:-1158.65pt;width:212.35pt;height:79pt;mso-position-horizontal-relative:page;mso-position-vertical-relative:page">
          <v:stroke color="#3465a4" joinstyle="round" endcap="flat"/>
          <v:fill o:detectmouseclick="t" on="false"/>
          <w10:wrap type="none"/>
        </v:shape>
      </w:pic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141" w:hanging="281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-"/>
      <w:lvlJc w:val="left"/>
      <w:pPr>
        <w:tabs>
          <w:tab w:val="num" w:pos="0"/>
        </w:tabs>
        <w:ind w:left="143" w:hanging="16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62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73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84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95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6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e83a8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5191d"/>
    <w:rPr>
      <w:color w:themeColor="hyperlink" w:val="0000FF"/>
      <w:u w:val="single"/>
    </w:rPr>
  </w:style>
  <w:style w:type="character" w:styleId="Cef1edeee2edeee9f2e5eaf1f22">
    <w:name w:val="Оceсf1нedоeeвe2нedоeeйe9 тf2еe5кeaсf1тf2 (2)_"/>
    <w:basedOn w:val="DefaultParagraphFont"/>
    <w:qFormat/>
    <w:rPr>
      <w:rFonts w:ascii="Times New Roman" w:hAnsi="Times New Roman" w:cs="Times New Roman"/>
      <w:b/>
      <w:bCs/>
      <w:sz w:val="26"/>
      <w:szCs w:val="26"/>
    </w:rPr>
  </w:style>
  <w:style w:type="paragraph" w:styleId="Style14" w:customStyle="1">
    <w:name w:val="Заголовок"/>
    <w:basedOn w:val="Normal"/>
    <w:next w:val="BodyText"/>
    <w:qFormat/>
    <w:rsid w:val="0045633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e83a81"/>
    <w:pPr>
      <w:ind w:firstLine="707" w:left="143"/>
      <w:jc w:val="both"/>
    </w:pPr>
    <w:rPr>
      <w:sz w:val="28"/>
      <w:szCs w:val="28"/>
    </w:rPr>
  </w:style>
  <w:style w:type="paragraph" w:styleId="List">
    <w:name w:val="List"/>
    <w:basedOn w:val="BodyText"/>
    <w:rsid w:val="00456337"/>
    <w:pPr/>
    <w:rPr>
      <w:rFonts w:cs="Arial"/>
    </w:rPr>
  </w:style>
  <w:style w:type="paragraph" w:styleId="Caption" w:customStyle="1">
    <w:name w:val="Caption"/>
    <w:basedOn w:val="Normal"/>
    <w:qFormat/>
    <w:rsid w:val="004563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5633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e83a81"/>
    <w:pPr>
      <w:ind w:firstLine="707" w:left="14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e83a81"/>
    <w:pPr/>
    <w:rPr/>
  </w:style>
  <w:style w:type="paragraph" w:styleId="Style16" w:customStyle="1">
    <w:name w:val="Колонтитул"/>
    <w:basedOn w:val="Normal"/>
    <w:qFormat/>
    <w:rsid w:val="00456337"/>
    <w:pPr/>
    <w:rPr/>
  </w:style>
  <w:style w:type="paragraph" w:styleId="Footer" w:customStyle="1">
    <w:name w:val="Footer"/>
    <w:basedOn w:val="Style16"/>
    <w:rsid w:val="00456337"/>
    <w:pPr/>
    <w:rPr/>
  </w:style>
  <w:style w:type="paragraph" w:styleId="Style17" w:customStyle="1">
    <w:name w:val="Содержимое врезки"/>
    <w:basedOn w:val="Normal"/>
    <w:qFormat/>
    <w:rsid w:val="00456337"/>
    <w:pPr/>
    <w:rPr/>
  </w:style>
  <w:style w:type="paragraph" w:styleId="Cef1edeee2edeee9f2e5eaf1f221">
    <w:name w:val="Оceсf1нedоeeвe2нedоeeйe9 тf2еe5кeaсf1тf2 (2)"/>
    <w:basedOn w:val="Normal"/>
    <w:qFormat/>
    <w:pPr>
      <w:widowControl w:val="false"/>
      <w:shd w:fill="FFFFFF"/>
      <w:suppressAutoHyphens w:val="true"/>
      <w:spacing w:lineRule="exact" w:line="317"/>
      <w:jc w:val="center"/>
      <w:textAlignment w:val="auto"/>
    </w:pPr>
    <w:rPr>
      <w:rFonts w:ascii="Courier New" w:hAnsi="Courier New" w:cs="Times New Roman"/>
      <w:b/>
      <w:bCs/>
      <w:color w:val="000000"/>
      <w:spacing w:val="-1"/>
      <w:kern w:val="2"/>
      <w:sz w:val="26"/>
      <w:szCs w:val="2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3a8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bor-botalovo-shkola14.ru/index/platnye_obrazovatelnye_uslugi/0-10" TargetMode="Externa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LibreOffice/24.2.2.2$Windows_X86_64 LibreOffice_project/d56cc158d8a96260b836f100ef4b4ef25d6f1a01</Application>
  <AppVersion>15.0000</AppVersion>
  <Pages>4</Pages>
  <Words>573</Words>
  <Characters>4304</Characters>
  <CharactersWithSpaces>4831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2025-08-13T06:32:00Z</dcterms:created>
  <dc:creator>Admin</dc:creator>
  <dc:description/>
  <dc:language>ru-RU</dc:language>
  <cp:lastModifiedBy/>
  <dcterms:modified xsi:type="dcterms:W3CDTF">2025-08-29T13:16:45Z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